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2DA9" w14:textId="77777777" w:rsidR="00995943" w:rsidRDefault="00000000">
      <w:pPr>
        <w:pStyle w:val="a3"/>
        <w:ind w:left="9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A5B9E4C" wp14:editId="441400C7">
            <wp:extent cx="5946732" cy="8839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514" cy="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7FA4" w14:textId="77777777" w:rsidR="00995943" w:rsidRDefault="00995943" w:rsidP="00893C49">
      <w:pPr>
        <w:pStyle w:val="a3"/>
        <w:spacing w:before="193"/>
        <w:ind w:left="0" w:firstLine="0"/>
        <w:jc w:val="center"/>
      </w:pPr>
    </w:p>
    <w:p w14:paraId="036A88DA" w14:textId="77777777" w:rsidR="00995943" w:rsidRDefault="00000000" w:rsidP="00893C49">
      <w:pPr>
        <w:pStyle w:val="a4"/>
        <w:spacing w:line="300" w:lineRule="auto"/>
        <w:ind w:left="0" w:right="0"/>
      </w:pPr>
      <w:r>
        <w:t>Документы,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 xml:space="preserve">на государственную экспертизу проектной документации </w:t>
      </w:r>
      <w:r>
        <w:rPr>
          <w:color w:val="C00000"/>
        </w:rPr>
        <w:t xml:space="preserve">(СНОС) </w:t>
      </w:r>
      <w:r>
        <w:t>в части проведения проверки достоверности определения сметной стоимости:</w:t>
      </w:r>
    </w:p>
    <w:p w14:paraId="2910D79B" w14:textId="77777777" w:rsidR="00995943" w:rsidRDefault="00995943" w:rsidP="00893C49">
      <w:pPr>
        <w:pStyle w:val="a3"/>
        <w:ind w:left="0" w:firstLine="0"/>
        <w:jc w:val="center"/>
        <w:rPr>
          <w:b/>
        </w:rPr>
      </w:pPr>
    </w:p>
    <w:p w14:paraId="062C28EF" w14:textId="77777777" w:rsidR="00995943" w:rsidRDefault="00995943">
      <w:pPr>
        <w:pStyle w:val="a3"/>
        <w:spacing w:before="71"/>
        <w:ind w:left="0" w:firstLine="0"/>
        <w:jc w:val="left"/>
        <w:rPr>
          <w:b/>
        </w:rPr>
      </w:pPr>
    </w:p>
    <w:p w14:paraId="672B0135" w14:textId="4586854F" w:rsidR="00995943" w:rsidRDefault="00000000" w:rsidP="00893C49">
      <w:pPr>
        <w:pStyle w:val="a5"/>
        <w:numPr>
          <w:ilvl w:val="0"/>
          <w:numId w:val="1"/>
        </w:numPr>
        <w:tabs>
          <w:tab w:val="left" w:pos="9639"/>
        </w:tabs>
        <w:spacing w:before="0" w:line="283" w:lineRule="auto"/>
        <w:ind w:left="567" w:right="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«Заявитель»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«Застройщик</w:t>
      </w:r>
      <w:r>
        <w:rPr>
          <w:spacing w:val="-15"/>
          <w:sz w:val="28"/>
        </w:rPr>
        <w:t xml:space="preserve"> </w:t>
      </w:r>
      <w:r>
        <w:rPr>
          <w:sz w:val="28"/>
        </w:rPr>
        <w:t>(Технический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заказчик)»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не одно и тоже лицо) – </w:t>
      </w:r>
      <w:r w:rsidR="00893C49">
        <w:rPr>
          <w:sz w:val="28"/>
        </w:rPr>
        <w:t xml:space="preserve">машиночитаемая </w:t>
      </w:r>
      <w:r>
        <w:rPr>
          <w:sz w:val="28"/>
        </w:rPr>
        <w:t xml:space="preserve">доверенность </w:t>
      </w:r>
      <w:r w:rsidR="00893C49">
        <w:rPr>
          <w:sz w:val="28"/>
        </w:rPr>
        <w:t xml:space="preserve">с указанием полномочий </w:t>
      </w:r>
      <w:r>
        <w:rPr>
          <w:sz w:val="28"/>
        </w:rPr>
        <w:t xml:space="preserve">согласно образцу на нашем сайте </w:t>
      </w:r>
      <w:hyperlink r:id="rId8">
        <w:r>
          <w:rPr>
            <w:color w:val="0462C1"/>
            <w:spacing w:val="-2"/>
            <w:sz w:val="28"/>
            <w:u w:val="single" w:color="0462C1"/>
          </w:rPr>
          <w:t>https://ge74.ru/documents/documents_for_examination/</w:t>
        </w:r>
      </w:hyperlink>
      <w:hyperlink r:id="rId9">
        <w:r>
          <w:rPr>
            <w:spacing w:val="-2"/>
            <w:sz w:val="28"/>
          </w:rPr>
          <w:t>,</w:t>
        </w:r>
      </w:hyperlink>
      <w:r w:rsidR="00893C49">
        <w:t xml:space="preserve"> </w:t>
      </w:r>
      <w:r>
        <w:rPr>
          <w:spacing w:val="-2"/>
          <w:sz w:val="28"/>
        </w:rPr>
        <w:t xml:space="preserve">подписанная </w:t>
      </w:r>
      <w:r>
        <w:rPr>
          <w:sz w:val="28"/>
        </w:rPr>
        <w:t>электронной подписью доверителя.</w:t>
      </w:r>
    </w:p>
    <w:p w14:paraId="77DA4AC8" w14:textId="77777777" w:rsidR="00995943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>
        <w:rPr>
          <w:sz w:val="28"/>
        </w:rPr>
        <w:t xml:space="preserve">Документ, подтверждающий полномочия технического заказчика (при условии, что «Застройщик» и «Технический заказчик» не одно и тоже </w:t>
      </w:r>
      <w:r>
        <w:rPr>
          <w:spacing w:val="-2"/>
          <w:sz w:val="28"/>
        </w:rPr>
        <w:t>лицо).</w:t>
      </w:r>
    </w:p>
    <w:p w14:paraId="0C73D684" w14:textId="77777777" w:rsidR="00995943" w:rsidRDefault="00000000" w:rsidP="00893C49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8"/>
        </w:rPr>
      </w:pPr>
      <w:r>
        <w:rPr>
          <w:sz w:val="28"/>
        </w:rPr>
        <w:t>Документы, на основании которых действует «Заказчик по договору»: Устав/Положение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Приказ/Распоряжение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с которой будет заключен договор на проведение экспертизы.</w:t>
      </w:r>
    </w:p>
    <w:p w14:paraId="52F9432B" w14:textId="71B7B718" w:rsidR="00995943" w:rsidRDefault="00000000" w:rsidP="00893C49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8"/>
        </w:rPr>
      </w:pPr>
      <w:r>
        <w:rPr>
          <w:sz w:val="28"/>
        </w:rPr>
        <w:t>Документ, подтверждающий полномочия застройщика (</w:t>
      </w:r>
      <w:r w:rsidR="00893C49">
        <w:rPr>
          <w:sz w:val="28"/>
        </w:rPr>
        <w:t xml:space="preserve">правоустанавливающий или </w:t>
      </w:r>
      <w:proofErr w:type="spellStart"/>
      <w:r w:rsidR="00893C49">
        <w:rPr>
          <w:sz w:val="28"/>
        </w:rPr>
        <w:t>правоудостоверяющий</w:t>
      </w:r>
      <w:proofErr w:type="spellEnd"/>
      <w:r w:rsidR="00893C49">
        <w:rPr>
          <w:sz w:val="28"/>
        </w:rPr>
        <w:t xml:space="preserve"> </w:t>
      </w:r>
      <w:r>
        <w:rPr>
          <w:sz w:val="28"/>
        </w:rPr>
        <w:t>документ на земельный участок).</w:t>
      </w:r>
    </w:p>
    <w:p w14:paraId="3F92B1D2" w14:textId="77777777" w:rsidR="00995943" w:rsidRDefault="00000000" w:rsidP="00893C49">
      <w:pPr>
        <w:pStyle w:val="a5"/>
        <w:numPr>
          <w:ilvl w:val="0"/>
          <w:numId w:val="1"/>
        </w:numPr>
        <w:spacing w:before="119" w:line="283" w:lineRule="auto"/>
        <w:ind w:left="567" w:right="2"/>
        <w:jc w:val="both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 (свидетельство о праве собственности на здание, договор оперативного пользования или т.п.).</w:t>
      </w:r>
    </w:p>
    <w:p w14:paraId="79BCA006" w14:textId="77777777" w:rsidR="00995943" w:rsidRDefault="00000000" w:rsidP="00893C49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8"/>
        </w:rPr>
      </w:pPr>
      <w:r>
        <w:rPr>
          <w:sz w:val="28"/>
        </w:rPr>
        <w:t xml:space="preserve">Сведения о кадастровом номере земельного участка (земельных участков), в пределах которого расположен объект капитального </w:t>
      </w:r>
      <w:r>
        <w:rPr>
          <w:spacing w:val="-2"/>
          <w:sz w:val="28"/>
        </w:rPr>
        <w:t>строительства.</w:t>
      </w:r>
    </w:p>
    <w:p w14:paraId="5454051B" w14:textId="77777777" w:rsidR="00995943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>
        <w:rPr>
          <w:sz w:val="28"/>
        </w:rPr>
        <w:t>Документ, подтверждающий передачу проекта организации работ по сносу объекта капитального строительства застройщику, техническому заказчику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лицу,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изысканий и (или) подготовку проектной документации.</w:t>
      </w:r>
    </w:p>
    <w:p w14:paraId="101C8EF6" w14:textId="04A20037" w:rsidR="00EF6543" w:rsidRPr="00EF6543" w:rsidRDefault="00000000" w:rsidP="00893C49">
      <w:pPr>
        <w:pStyle w:val="a5"/>
        <w:numPr>
          <w:ilvl w:val="0"/>
          <w:numId w:val="1"/>
        </w:numPr>
        <w:spacing w:line="320" w:lineRule="exact"/>
        <w:ind w:left="567" w:right="2"/>
        <w:jc w:val="both"/>
        <w:rPr>
          <w:sz w:val="28"/>
          <w:szCs w:val="28"/>
        </w:rPr>
      </w:pPr>
      <w:r w:rsidRPr="00893C49">
        <w:rPr>
          <w:sz w:val="28"/>
          <w:szCs w:val="28"/>
        </w:rPr>
        <w:t>Раздел «Проект организации работ по сносу объекта капитального строительства»</w:t>
      </w:r>
      <w:r w:rsidR="00EF6543">
        <w:rPr>
          <w:spacing w:val="-18"/>
          <w:sz w:val="28"/>
          <w:szCs w:val="28"/>
        </w:rPr>
        <w:t>.</w:t>
      </w:r>
    </w:p>
    <w:p w14:paraId="6EFAA16B" w14:textId="0AE8C90D" w:rsidR="00995943" w:rsidRPr="00893C49" w:rsidRDefault="00000000" w:rsidP="00893C49">
      <w:pPr>
        <w:pStyle w:val="a5"/>
        <w:numPr>
          <w:ilvl w:val="0"/>
          <w:numId w:val="1"/>
        </w:numPr>
        <w:spacing w:line="320" w:lineRule="exact"/>
        <w:ind w:left="567" w:right="2"/>
        <w:jc w:val="both"/>
        <w:rPr>
          <w:sz w:val="28"/>
          <w:szCs w:val="28"/>
        </w:rPr>
      </w:pPr>
      <w:r w:rsidRPr="00893C49">
        <w:rPr>
          <w:sz w:val="28"/>
          <w:szCs w:val="28"/>
        </w:rPr>
        <w:t>И</w:t>
      </w:r>
      <w:r w:rsidR="00EF6543">
        <w:rPr>
          <w:sz w:val="28"/>
          <w:szCs w:val="28"/>
        </w:rPr>
        <w:t xml:space="preserve">нформационно-удостоверяющие листы </w:t>
      </w:r>
      <w:r w:rsidRPr="00893C49">
        <w:rPr>
          <w:sz w:val="28"/>
          <w:szCs w:val="28"/>
        </w:rPr>
        <w:t>(образец</w:t>
      </w:r>
      <w:r w:rsidRPr="00893C49">
        <w:rPr>
          <w:spacing w:val="-18"/>
          <w:sz w:val="28"/>
          <w:szCs w:val="28"/>
        </w:rPr>
        <w:t xml:space="preserve"> </w:t>
      </w:r>
      <w:r w:rsidRPr="00893C49">
        <w:rPr>
          <w:sz w:val="28"/>
          <w:szCs w:val="28"/>
        </w:rPr>
        <w:t>имеется</w:t>
      </w:r>
      <w:r w:rsidRPr="00893C49">
        <w:rPr>
          <w:spacing w:val="-17"/>
          <w:sz w:val="28"/>
          <w:szCs w:val="28"/>
        </w:rPr>
        <w:t xml:space="preserve"> </w:t>
      </w:r>
      <w:r w:rsidRPr="00893C49">
        <w:rPr>
          <w:sz w:val="28"/>
          <w:szCs w:val="28"/>
        </w:rPr>
        <w:t>на</w:t>
      </w:r>
      <w:r w:rsidRPr="00893C49">
        <w:rPr>
          <w:spacing w:val="-18"/>
          <w:sz w:val="28"/>
          <w:szCs w:val="28"/>
        </w:rPr>
        <w:t xml:space="preserve"> </w:t>
      </w:r>
      <w:r w:rsidRPr="00893C49">
        <w:rPr>
          <w:sz w:val="28"/>
          <w:szCs w:val="28"/>
        </w:rPr>
        <w:t>нашем</w:t>
      </w:r>
      <w:r w:rsidRPr="00893C49">
        <w:rPr>
          <w:spacing w:val="-17"/>
          <w:sz w:val="28"/>
          <w:szCs w:val="28"/>
        </w:rPr>
        <w:t xml:space="preserve"> </w:t>
      </w:r>
      <w:r w:rsidRPr="00893C49">
        <w:rPr>
          <w:sz w:val="28"/>
          <w:szCs w:val="28"/>
        </w:rPr>
        <w:t>сайте</w:t>
      </w:r>
      <w:r w:rsidRPr="00893C49">
        <w:rPr>
          <w:spacing w:val="-16"/>
          <w:sz w:val="28"/>
          <w:szCs w:val="28"/>
        </w:rPr>
        <w:t xml:space="preserve"> </w:t>
      </w:r>
      <w:r w:rsidRPr="00893C49">
        <w:rPr>
          <w:sz w:val="28"/>
          <w:szCs w:val="28"/>
        </w:rPr>
        <w:t>ge74.ru,</w:t>
      </w:r>
      <w:r w:rsidRPr="00893C49">
        <w:rPr>
          <w:spacing w:val="-18"/>
          <w:sz w:val="28"/>
          <w:szCs w:val="28"/>
        </w:rPr>
        <w:t xml:space="preserve"> </w:t>
      </w:r>
      <w:r w:rsidRPr="00893C49">
        <w:rPr>
          <w:sz w:val="28"/>
          <w:szCs w:val="28"/>
        </w:rPr>
        <w:t>раздел</w:t>
      </w:r>
      <w:r w:rsidR="00893C49" w:rsidRPr="00893C49">
        <w:rPr>
          <w:sz w:val="28"/>
          <w:szCs w:val="28"/>
        </w:rPr>
        <w:t xml:space="preserve"> </w:t>
      </w:r>
      <w:r w:rsidRPr="00893C49">
        <w:rPr>
          <w:sz w:val="28"/>
          <w:szCs w:val="28"/>
        </w:rPr>
        <w:t>«Экспертиза</w:t>
      </w:r>
      <w:r w:rsidRPr="00893C49">
        <w:rPr>
          <w:spacing w:val="-13"/>
          <w:sz w:val="28"/>
          <w:szCs w:val="28"/>
        </w:rPr>
        <w:t xml:space="preserve"> </w:t>
      </w:r>
      <w:r w:rsidRPr="00893C49">
        <w:rPr>
          <w:sz w:val="28"/>
          <w:szCs w:val="28"/>
        </w:rPr>
        <w:t>в</w:t>
      </w:r>
      <w:r w:rsidRPr="00893C49">
        <w:rPr>
          <w:spacing w:val="-13"/>
          <w:sz w:val="28"/>
          <w:szCs w:val="28"/>
        </w:rPr>
        <w:t xml:space="preserve"> </w:t>
      </w:r>
      <w:r w:rsidRPr="00893C49">
        <w:rPr>
          <w:sz w:val="28"/>
          <w:szCs w:val="28"/>
        </w:rPr>
        <w:t>электронной</w:t>
      </w:r>
      <w:r w:rsidRPr="00893C49">
        <w:rPr>
          <w:spacing w:val="-11"/>
          <w:sz w:val="28"/>
          <w:szCs w:val="28"/>
        </w:rPr>
        <w:t xml:space="preserve"> </w:t>
      </w:r>
      <w:r w:rsidRPr="00893C49">
        <w:rPr>
          <w:spacing w:val="-2"/>
          <w:sz w:val="28"/>
          <w:szCs w:val="28"/>
        </w:rPr>
        <w:t>форме»).</w:t>
      </w:r>
    </w:p>
    <w:p w14:paraId="736FAD93" w14:textId="77777777" w:rsidR="00893C49" w:rsidRPr="00893C49" w:rsidRDefault="00000000" w:rsidP="00893C49">
      <w:pPr>
        <w:pStyle w:val="a5"/>
        <w:numPr>
          <w:ilvl w:val="0"/>
          <w:numId w:val="1"/>
        </w:numPr>
        <w:spacing w:before="178"/>
        <w:ind w:left="567" w:right="2"/>
        <w:rPr>
          <w:sz w:val="28"/>
        </w:rPr>
      </w:pPr>
      <w:r w:rsidRPr="00893C49">
        <w:rPr>
          <w:sz w:val="28"/>
          <w:szCs w:val="28"/>
        </w:rPr>
        <w:lastRenderedPageBreak/>
        <w:t>Задание</w:t>
      </w:r>
      <w:r w:rsidRPr="00893C49">
        <w:rPr>
          <w:spacing w:val="-12"/>
          <w:sz w:val="28"/>
          <w:szCs w:val="28"/>
        </w:rPr>
        <w:t xml:space="preserve"> </w:t>
      </w:r>
      <w:r w:rsidRPr="00893C49">
        <w:rPr>
          <w:sz w:val="28"/>
          <w:szCs w:val="28"/>
        </w:rPr>
        <w:t>на</w:t>
      </w:r>
      <w:r w:rsidRPr="00893C49">
        <w:rPr>
          <w:spacing w:val="-10"/>
          <w:sz w:val="28"/>
          <w:szCs w:val="28"/>
        </w:rPr>
        <w:t xml:space="preserve"> </w:t>
      </w:r>
      <w:r w:rsidRPr="00893C49">
        <w:rPr>
          <w:sz w:val="28"/>
          <w:szCs w:val="28"/>
        </w:rPr>
        <w:t>снос,</w:t>
      </w:r>
      <w:r w:rsidRPr="00893C49">
        <w:rPr>
          <w:spacing w:val="-11"/>
          <w:sz w:val="28"/>
          <w:szCs w:val="28"/>
        </w:rPr>
        <w:t xml:space="preserve"> </w:t>
      </w:r>
      <w:r w:rsidRPr="00893C49">
        <w:rPr>
          <w:sz w:val="28"/>
          <w:szCs w:val="28"/>
        </w:rPr>
        <w:t>утвержденное</w:t>
      </w:r>
      <w:r w:rsidRPr="00893C49">
        <w:rPr>
          <w:spacing w:val="-10"/>
          <w:sz w:val="28"/>
          <w:szCs w:val="28"/>
        </w:rPr>
        <w:t xml:space="preserve"> </w:t>
      </w:r>
      <w:r w:rsidRPr="00893C49">
        <w:rPr>
          <w:sz w:val="28"/>
          <w:szCs w:val="28"/>
        </w:rPr>
        <w:t>заказчиком</w:t>
      </w:r>
      <w:r w:rsidRPr="00893C49">
        <w:rPr>
          <w:spacing w:val="-9"/>
          <w:sz w:val="28"/>
          <w:szCs w:val="28"/>
        </w:rPr>
        <w:t xml:space="preserve"> </w:t>
      </w:r>
      <w:r w:rsidRPr="00893C49">
        <w:rPr>
          <w:spacing w:val="-2"/>
          <w:sz w:val="28"/>
          <w:szCs w:val="28"/>
        </w:rPr>
        <w:t>(застройщиком).</w:t>
      </w:r>
    </w:p>
    <w:p w14:paraId="1AEBF2EF" w14:textId="026B8F93" w:rsidR="00995943" w:rsidRPr="00893C49" w:rsidRDefault="00000000" w:rsidP="00893C49">
      <w:pPr>
        <w:pStyle w:val="a5"/>
        <w:numPr>
          <w:ilvl w:val="0"/>
          <w:numId w:val="1"/>
        </w:numPr>
        <w:spacing w:before="178"/>
        <w:ind w:left="567" w:right="2"/>
        <w:rPr>
          <w:sz w:val="28"/>
        </w:rPr>
      </w:pPr>
      <w:r w:rsidRPr="00893C49">
        <w:rPr>
          <w:sz w:val="28"/>
        </w:rPr>
        <w:t>Смета</w:t>
      </w:r>
      <w:r w:rsidRPr="00893C49">
        <w:rPr>
          <w:spacing w:val="-10"/>
          <w:sz w:val="28"/>
        </w:rPr>
        <w:t xml:space="preserve"> </w:t>
      </w:r>
      <w:r w:rsidRPr="00893C49">
        <w:rPr>
          <w:sz w:val="28"/>
        </w:rPr>
        <w:t>на</w:t>
      </w:r>
      <w:r w:rsidRPr="00893C49">
        <w:rPr>
          <w:spacing w:val="-6"/>
          <w:sz w:val="28"/>
        </w:rPr>
        <w:t xml:space="preserve"> </w:t>
      </w:r>
      <w:r w:rsidRPr="00893C49">
        <w:rPr>
          <w:sz w:val="28"/>
        </w:rPr>
        <w:t>снос</w:t>
      </w:r>
      <w:r w:rsidRPr="00893C49">
        <w:rPr>
          <w:spacing w:val="-4"/>
          <w:sz w:val="28"/>
        </w:rPr>
        <w:t xml:space="preserve"> </w:t>
      </w:r>
      <w:r w:rsidRPr="00893C49">
        <w:rPr>
          <w:sz w:val="28"/>
        </w:rPr>
        <w:t>объекта</w:t>
      </w:r>
      <w:r w:rsidRPr="00893C49">
        <w:rPr>
          <w:spacing w:val="-5"/>
          <w:sz w:val="28"/>
        </w:rPr>
        <w:t xml:space="preserve"> </w:t>
      </w:r>
      <w:r w:rsidRPr="00893C49">
        <w:rPr>
          <w:sz w:val="28"/>
        </w:rPr>
        <w:t>капитального</w:t>
      </w:r>
      <w:r w:rsidRPr="00893C49">
        <w:rPr>
          <w:spacing w:val="-4"/>
          <w:sz w:val="28"/>
        </w:rPr>
        <w:t xml:space="preserve"> </w:t>
      </w:r>
      <w:r w:rsidRPr="00893C49">
        <w:rPr>
          <w:spacing w:val="-2"/>
          <w:sz w:val="28"/>
        </w:rPr>
        <w:t>строительства:</w:t>
      </w:r>
    </w:p>
    <w:p w14:paraId="68D374E4" w14:textId="77777777" w:rsidR="00995943" w:rsidRDefault="00000000" w:rsidP="00893C49">
      <w:pPr>
        <w:pStyle w:val="a5"/>
        <w:numPr>
          <w:ilvl w:val="1"/>
          <w:numId w:val="1"/>
        </w:numPr>
        <w:spacing w:before="179" w:line="278" w:lineRule="auto"/>
        <w:ind w:left="567" w:right="2" w:hanging="567"/>
        <w:rPr>
          <w:sz w:val="28"/>
        </w:rPr>
      </w:pPr>
      <w:r>
        <w:rPr>
          <w:sz w:val="28"/>
        </w:rPr>
        <w:t>сметная документация в формате «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» («</w:t>
      </w:r>
      <w:proofErr w:type="spellStart"/>
      <w:r>
        <w:rPr>
          <w:sz w:val="28"/>
        </w:rPr>
        <w:t>gge</w:t>
      </w:r>
      <w:proofErr w:type="spellEnd"/>
      <w:r>
        <w:rPr>
          <w:sz w:val="28"/>
        </w:rPr>
        <w:t>») и в формате сметной программы (программные комплексы ГРАНД или РИК);</w:t>
      </w:r>
    </w:p>
    <w:p w14:paraId="13384644" w14:textId="77777777" w:rsidR="00995943" w:rsidRDefault="00000000" w:rsidP="00893C49">
      <w:pPr>
        <w:pStyle w:val="a5"/>
        <w:numPr>
          <w:ilvl w:val="1"/>
          <w:numId w:val="1"/>
        </w:numPr>
        <w:spacing w:before="9" w:line="278" w:lineRule="auto"/>
        <w:ind w:left="567" w:right="2" w:hanging="567"/>
        <w:rPr>
          <w:sz w:val="28"/>
        </w:rPr>
      </w:pPr>
      <w:r>
        <w:rPr>
          <w:sz w:val="28"/>
        </w:rPr>
        <w:t xml:space="preserve">пояснительная записка к разделу «Сметная документация» – см. образец на сайте </w:t>
      </w:r>
      <w:hyperlink r:id="rId10">
        <w:r>
          <w:rPr>
            <w:color w:val="0462C1"/>
            <w:sz w:val="28"/>
            <w:u w:val="single" w:color="0462C1"/>
          </w:rPr>
          <w:t>https://ge74.ru/documents/documents_for_examination/</w:t>
        </w:r>
      </w:hyperlink>
      <w:hyperlink r:id="rId11">
        <w:r>
          <w:rPr>
            <w:sz w:val="28"/>
          </w:rPr>
          <w:t>;</w:t>
        </w:r>
      </w:hyperlink>
    </w:p>
    <w:p w14:paraId="70EC66B5" w14:textId="77777777" w:rsidR="00995943" w:rsidRDefault="00000000" w:rsidP="00893C49">
      <w:pPr>
        <w:pStyle w:val="a5"/>
        <w:numPr>
          <w:ilvl w:val="1"/>
          <w:numId w:val="1"/>
        </w:numPr>
        <w:spacing w:before="6" w:line="256" w:lineRule="auto"/>
        <w:ind w:left="567" w:right="2" w:hanging="567"/>
        <w:rPr>
          <w:sz w:val="28"/>
        </w:rPr>
      </w:pPr>
      <w:r>
        <w:rPr>
          <w:sz w:val="28"/>
        </w:rPr>
        <w:t xml:space="preserve">исходные данные для составления смет – см. образец на сайте </w:t>
      </w:r>
      <w:hyperlink r:id="rId12">
        <w:r>
          <w:rPr>
            <w:color w:val="0462C1"/>
            <w:spacing w:val="-2"/>
            <w:sz w:val="28"/>
            <w:u w:val="single" w:color="0462C1"/>
          </w:rPr>
          <w:t>https://ge74.ru/documents/documents_for_examination/</w:t>
        </w:r>
      </w:hyperlink>
      <w:hyperlink r:id="rId13">
        <w:r>
          <w:rPr>
            <w:spacing w:val="-2"/>
            <w:sz w:val="28"/>
          </w:rPr>
          <w:t>;</w:t>
        </w:r>
      </w:hyperlink>
    </w:p>
    <w:p w14:paraId="382D1CF3" w14:textId="77777777" w:rsidR="00995943" w:rsidRDefault="00000000" w:rsidP="00893C49">
      <w:pPr>
        <w:pStyle w:val="a5"/>
        <w:numPr>
          <w:ilvl w:val="1"/>
          <w:numId w:val="1"/>
        </w:numPr>
        <w:spacing w:before="1" w:line="278" w:lineRule="auto"/>
        <w:ind w:left="567" w:right="2" w:hanging="567"/>
        <w:rPr>
          <w:sz w:val="28"/>
        </w:rPr>
      </w:pPr>
      <w:r>
        <w:rPr>
          <w:sz w:val="28"/>
        </w:rPr>
        <w:t>конъюнктурный анализ цен на материальные ресурсы, отсутствующие в нормативной базе в формате «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» («</w:t>
      </w:r>
      <w:proofErr w:type="spellStart"/>
      <w:r>
        <w:rPr>
          <w:sz w:val="28"/>
        </w:rPr>
        <w:t>gge</w:t>
      </w:r>
      <w:proofErr w:type="spellEnd"/>
      <w:r>
        <w:rPr>
          <w:sz w:val="28"/>
        </w:rPr>
        <w:t>»);</w:t>
      </w:r>
    </w:p>
    <w:p w14:paraId="35BC5F09" w14:textId="77777777" w:rsidR="00995943" w:rsidRDefault="00000000" w:rsidP="00893C49">
      <w:pPr>
        <w:pStyle w:val="a5"/>
        <w:numPr>
          <w:ilvl w:val="1"/>
          <w:numId w:val="1"/>
        </w:numPr>
        <w:spacing w:before="9" w:line="278" w:lineRule="auto"/>
        <w:ind w:left="567" w:right="2" w:hanging="567"/>
        <w:rPr>
          <w:sz w:val="28"/>
        </w:rPr>
      </w:pPr>
      <w:r>
        <w:rPr>
          <w:sz w:val="28"/>
        </w:rPr>
        <w:t>прайсы, коммерческие предложения на материалы и оборудование, принятые по конъюнктурному анализу.</w:t>
      </w:r>
    </w:p>
    <w:p w14:paraId="0580720F" w14:textId="77777777" w:rsid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>
        <w:rPr>
          <w:sz w:val="28"/>
        </w:rPr>
        <w:t>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 охраны окружающей среды, требованиями безопасности деятельности в 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-16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осуществлению деятельности в области промышленной безопасности.</w:t>
      </w:r>
    </w:p>
    <w:p w14:paraId="2CC3B803" w14:textId="66A9202F" w:rsid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>Ведомост</w:t>
      </w:r>
      <w:r w:rsidR="00893C49">
        <w:rPr>
          <w:sz w:val="28"/>
        </w:rPr>
        <w:t>и</w:t>
      </w:r>
      <w:r w:rsidRPr="00893C49">
        <w:rPr>
          <w:sz w:val="28"/>
        </w:rPr>
        <w:t xml:space="preserve"> объемов работ</w:t>
      </w:r>
      <w:r w:rsidR="00893C49" w:rsidRPr="00893C49">
        <w:t xml:space="preserve"> </w:t>
      </w:r>
      <w:r w:rsidR="00893C49" w:rsidRPr="00893C49">
        <w:rPr>
          <w:sz w:val="28"/>
        </w:rPr>
        <w:t>в формате «</w:t>
      </w:r>
      <w:proofErr w:type="spellStart"/>
      <w:r w:rsidR="00893C49" w:rsidRPr="00893C49">
        <w:rPr>
          <w:sz w:val="28"/>
        </w:rPr>
        <w:t>xml</w:t>
      </w:r>
      <w:proofErr w:type="spellEnd"/>
      <w:r w:rsidR="00893C49" w:rsidRPr="00893C49">
        <w:rPr>
          <w:sz w:val="28"/>
        </w:rPr>
        <w:t>» («</w:t>
      </w:r>
      <w:proofErr w:type="spellStart"/>
      <w:r w:rsidR="00893C49" w:rsidRPr="00893C49">
        <w:rPr>
          <w:sz w:val="28"/>
        </w:rPr>
        <w:t>gge</w:t>
      </w:r>
      <w:proofErr w:type="spellEnd"/>
      <w:r w:rsidR="00893C49" w:rsidRPr="00893C49">
        <w:rPr>
          <w:sz w:val="28"/>
        </w:rPr>
        <w:t>»)</w:t>
      </w:r>
      <w:r w:rsidRPr="00893C49">
        <w:rPr>
          <w:sz w:val="28"/>
        </w:rPr>
        <w:t>, утвержденн</w:t>
      </w:r>
      <w:r w:rsidR="00893C49">
        <w:rPr>
          <w:sz w:val="28"/>
        </w:rPr>
        <w:t>ые</w:t>
      </w:r>
      <w:r w:rsidRPr="00893C49">
        <w:rPr>
          <w:sz w:val="28"/>
        </w:rPr>
        <w:t xml:space="preserve"> заказчиком.</w:t>
      </w:r>
    </w:p>
    <w:p w14:paraId="18E2F0DD" w14:textId="77777777" w:rsidR="00893C49" w:rsidRP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>Технический</w:t>
      </w:r>
      <w:r w:rsidRPr="00893C49">
        <w:rPr>
          <w:spacing w:val="-13"/>
          <w:sz w:val="28"/>
        </w:rPr>
        <w:t xml:space="preserve"> </w:t>
      </w:r>
      <w:r w:rsidRPr="00893C49">
        <w:rPr>
          <w:sz w:val="28"/>
        </w:rPr>
        <w:t>паспорт</w:t>
      </w:r>
      <w:r w:rsidRPr="00893C49">
        <w:rPr>
          <w:spacing w:val="-11"/>
          <w:sz w:val="28"/>
        </w:rPr>
        <w:t xml:space="preserve"> </w:t>
      </w:r>
      <w:r w:rsidRPr="00893C49">
        <w:rPr>
          <w:sz w:val="28"/>
        </w:rPr>
        <w:t>здания</w:t>
      </w:r>
      <w:r w:rsidRPr="00893C49">
        <w:rPr>
          <w:spacing w:val="-10"/>
          <w:sz w:val="28"/>
        </w:rPr>
        <w:t xml:space="preserve"> </w:t>
      </w:r>
      <w:r w:rsidRPr="00893C49">
        <w:rPr>
          <w:sz w:val="28"/>
        </w:rPr>
        <w:t>в</w:t>
      </w:r>
      <w:r w:rsidRPr="00893C49">
        <w:rPr>
          <w:spacing w:val="-12"/>
          <w:sz w:val="28"/>
        </w:rPr>
        <w:t xml:space="preserve"> </w:t>
      </w:r>
      <w:r w:rsidRPr="00893C49">
        <w:rPr>
          <w:sz w:val="28"/>
        </w:rPr>
        <w:t>полном</w:t>
      </w:r>
      <w:r w:rsidRPr="00893C49">
        <w:rPr>
          <w:spacing w:val="-10"/>
          <w:sz w:val="28"/>
        </w:rPr>
        <w:t xml:space="preserve"> </w:t>
      </w:r>
      <w:r w:rsidRPr="00893C49">
        <w:rPr>
          <w:spacing w:val="-2"/>
          <w:sz w:val="28"/>
        </w:rPr>
        <w:t>объеме.</w:t>
      </w:r>
    </w:p>
    <w:p w14:paraId="287D4427" w14:textId="77777777" w:rsidR="00893C49" w:rsidRP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>Письмо</w:t>
      </w:r>
      <w:r w:rsidRPr="00893C49">
        <w:rPr>
          <w:spacing w:val="80"/>
          <w:w w:val="150"/>
          <w:sz w:val="28"/>
        </w:rPr>
        <w:t xml:space="preserve">   </w:t>
      </w:r>
      <w:r w:rsidRPr="00893C49">
        <w:rPr>
          <w:sz w:val="28"/>
        </w:rPr>
        <w:t>о</w:t>
      </w:r>
      <w:r w:rsidRPr="00893C49">
        <w:rPr>
          <w:spacing w:val="80"/>
          <w:w w:val="150"/>
          <w:sz w:val="28"/>
        </w:rPr>
        <w:t xml:space="preserve">   </w:t>
      </w:r>
      <w:r w:rsidRPr="00893C49">
        <w:rPr>
          <w:sz w:val="28"/>
        </w:rPr>
        <w:t>согласовании</w:t>
      </w:r>
      <w:r w:rsidRPr="00893C49">
        <w:rPr>
          <w:spacing w:val="80"/>
          <w:w w:val="150"/>
          <w:sz w:val="28"/>
        </w:rPr>
        <w:t xml:space="preserve">   </w:t>
      </w:r>
      <w:r w:rsidRPr="00893C49">
        <w:rPr>
          <w:sz w:val="28"/>
        </w:rPr>
        <w:t>проектных</w:t>
      </w:r>
      <w:r w:rsidRPr="00893C49">
        <w:rPr>
          <w:spacing w:val="80"/>
          <w:w w:val="150"/>
          <w:sz w:val="28"/>
        </w:rPr>
        <w:t xml:space="preserve">   </w:t>
      </w:r>
      <w:r w:rsidRPr="00893C49">
        <w:rPr>
          <w:sz w:val="28"/>
        </w:rPr>
        <w:t>решений</w:t>
      </w:r>
      <w:r w:rsidRPr="00893C49">
        <w:rPr>
          <w:spacing w:val="80"/>
          <w:w w:val="150"/>
          <w:sz w:val="28"/>
        </w:rPr>
        <w:t xml:space="preserve">   </w:t>
      </w:r>
      <w:r w:rsidRPr="00893C49">
        <w:rPr>
          <w:sz w:val="28"/>
        </w:rPr>
        <w:t xml:space="preserve">и объемов работ Заказчиком – см. образец письма </w:t>
      </w:r>
      <w:hyperlink r:id="rId14">
        <w:r w:rsidRPr="00893C49">
          <w:rPr>
            <w:color w:val="0462C1"/>
            <w:spacing w:val="-2"/>
            <w:sz w:val="28"/>
            <w:u w:val="single" w:color="0462C1"/>
          </w:rPr>
          <w:t>https://ge74.ru/documents/documents_for_examination/</w:t>
        </w:r>
      </w:hyperlink>
      <w:r w:rsidRPr="00893C49">
        <w:rPr>
          <w:color w:val="0462C1"/>
          <w:spacing w:val="-2"/>
          <w:sz w:val="28"/>
          <w:u w:val="single" w:color="0462C1"/>
        </w:rPr>
        <w:t>.</w:t>
      </w:r>
    </w:p>
    <w:p w14:paraId="027FF001" w14:textId="77777777" w:rsid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 xml:space="preserve">Сведения об источнике, сумме и размере финансирования объекта </w:t>
      </w:r>
      <w:r w:rsidRPr="00893C49">
        <w:rPr>
          <w:spacing w:val="-2"/>
          <w:sz w:val="28"/>
        </w:rPr>
        <w:t>капитального</w:t>
      </w:r>
      <w:r w:rsidRPr="00893C49">
        <w:rPr>
          <w:spacing w:val="-9"/>
          <w:sz w:val="28"/>
        </w:rPr>
        <w:t xml:space="preserve"> </w:t>
      </w:r>
      <w:r w:rsidRPr="00893C49">
        <w:rPr>
          <w:spacing w:val="-2"/>
          <w:sz w:val="28"/>
        </w:rPr>
        <w:t>строительства</w:t>
      </w:r>
      <w:r w:rsidRPr="00893C49">
        <w:rPr>
          <w:spacing w:val="-6"/>
          <w:sz w:val="28"/>
        </w:rPr>
        <w:t xml:space="preserve"> </w:t>
      </w:r>
      <w:r w:rsidRPr="00893C49">
        <w:rPr>
          <w:spacing w:val="-2"/>
          <w:sz w:val="28"/>
        </w:rPr>
        <w:t>(см.</w:t>
      </w:r>
      <w:r w:rsidRPr="00893C49">
        <w:rPr>
          <w:spacing w:val="-10"/>
          <w:sz w:val="28"/>
        </w:rPr>
        <w:t xml:space="preserve"> </w:t>
      </w:r>
      <w:r w:rsidRPr="00893C49">
        <w:rPr>
          <w:spacing w:val="-2"/>
          <w:sz w:val="28"/>
        </w:rPr>
        <w:t>п.</w:t>
      </w:r>
      <w:r w:rsidRPr="00893C49">
        <w:rPr>
          <w:spacing w:val="-10"/>
          <w:sz w:val="28"/>
        </w:rPr>
        <w:t xml:space="preserve"> </w:t>
      </w:r>
      <w:r w:rsidRPr="00893C49">
        <w:rPr>
          <w:spacing w:val="-2"/>
          <w:sz w:val="28"/>
        </w:rPr>
        <w:t>13,</w:t>
      </w:r>
      <w:r w:rsidRPr="00893C49">
        <w:rPr>
          <w:spacing w:val="-10"/>
          <w:sz w:val="28"/>
        </w:rPr>
        <w:t xml:space="preserve"> </w:t>
      </w:r>
      <w:r w:rsidRPr="00893C49">
        <w:rPr>
          <w:spacing w:val="-2"/>
          <w:sz w:val="28"/>
        </w:rPr>
        <w:t>а),</w:t>
      </w:r>
      <w:r w:rsidRPr="00893C49">
        <w:rPr>
          <w:spacing w:val="-7"/>
          <w:sz w:val="28"/>
        </w:rPr>
        <w:t xml:space="preserve"> </w:t>
      </w:r>
      <w:r w:rsidRPr="00893C49">
        <w:rPr>
          <w:spacing w:val="-2"/>
          <w:sz w:val="28"/>
        </w:rPr>
        <w:t>л_7)</w:t>
      </w:r>
      <w:r w:rsidRPr="00893C49">
        <w:rPr>
          <w:spacing w:val="-9"/>
          <w:sz w:val="28"/>
        </w:rPr>
        <w:t xml:space="preserve"> </w:t>
      </w:r>
      <w:r w:rsidRPr="00893C49">
        <w:rPr>
          <w:spacing w:val="-2"/>
          <w:sz w:val="28"/>
        </w:rPr>
        <w:t>Положения,</w:t>
      </w:r>
      <w:r w:rsidRPr="00893C49">
        <w:rPr>
          <w:spacing w:val="-6"/>
          <w:sz w:val="28"/>
        </w:rPr>
        <w:t xml:space="preserve"> </w:t>
      </w:r>
      <w:r w:rsidRPr="00893C49">
        <w:rPr>
          <w:spacing w:val="-2"/>
          <w:sz w:val="28"/>
        </w:rPr>
        <w:t xml:space="preserve">утвержденного </w:t>
      </w:r>
      <w:r w:rsidRPr="00893C49">
        <w:rPr>
          <w:sz w:val="28"/>
        </w:rPr>
        <w:t>Постановлением Правительства РФ № 145 от 05.03.2007 г.).</w:t>
      </w:r>
    </w:p>
    <w:p w14:paraId="2DC1A340" w14:textId="77777777" w:rsid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>Информация о стоимости изготовления документации, рассчитанной в соответствии с требованиями документов в области сметного нормирования и ценообразования (развернутая смета на проектные работы, согласованная заказчиком).</w:t>
      </w:r>
    </w:p>
    <w:p w14:paraId="5A4F094A" w14:textId="25905961" w:rsidR="00995943" w:rsidRPr="00893C49" w:rsidRDefault="00000000" w:rsidP="00893C49">
      <w:pPr>
        <w:pStyle w:val="a5"/>
        <w:numPr>
          <w:ilvl w:val="0"/>
          <w:numId w:val="1"/>
        </w:numPr>
        <w:spacing w:before="118" w:line="283" w:lineRule="auto"/>
        <w:ind w:left="567" w:right="2"/>
        <w:jc w:val="both"/>
        <w:rPr>
          <w:sz w:val="28"/>
        </w:rPr>
      </w:pPr>
      <w:r w:rsidRPr="00893C49">
        <w:rPr>
          <w:sz w:val="28"/>
        </w:rPr>
        <w:t>Договор/контракт</w:t>
      </w:r>
      <w:r w:rsidRPr="00893C49">
        <w:rPr>
          <w:spacing w:val="-20"/>
          <w:sz w:val="28"/>
        </w:rPr>
        <w:t xml:space="preserve"> </w:t>
      </w:r>
      <w:r w:rsidRPr="00893C49">
        <w:rPr>
          <w:sz w:val="28"/>
        </w:rPr>
        <w:t>на</w:t>
      </w:r>
      <w:r w:rsidRPr="00893C49">
        <w:rPr>
          <w:spacing w:val="-16"/>
          <w:sz w:val="28"/>
        </w:rPr>
        <w:t xml:space="preserve"> </w:t>
      </w:r>
      <w:r w:rsidRPr="00893C49">
        <w:rPr>
          <w:sz w:val="28"/>
        </w:rPr>
        <w:t>проектные</w:t>
      </w:r>
      <w:r w:rsidRPr="00893C49">
        <w:rPr>
          <w:spacing w:val="-14"/>
          <w:sz w:val="28"/>
        </w:rPr>
        <w:t xml:space="preserve"> </w:t>
      </w:r>
      <w:r w:rsidRPr="00893C49">
        <w:rPr>
          <w:spacing w:val="-2"/>
          <w:sz w:val="28"/>
        </w:rPr>
        <w:t>работы.</w:t>
      </w:r>
    </w:p>
    <w:p w14:paraId="4249DAF9" w14:textId="77777777" w:rsidR="00893C49" w:rsidRDefault="00893C49" w:rsidP="00893C49">
      <w:pPr>
        <w:spacing w:before="180" w:line="268" w:lineRule="auto"/>
        <w:ind w:right="712"/>
        <w:jc w:val="both"/>
        <w:rPr>
          <w:i/>
          <w:color w:val="4471C4"/>
          <w:sz w:val="28"/>
        </w:rPr>
      </w:pPr>
    </w:p>
    <w:p w14:paraId="25243D97" w14:textId="78A08CE3" w:rsidR="00995943" w:rsidRDefault="00000000" w:rsidP="003E0429">
      <w:pPr>
        <w:spacing w:before="180" w:line="268" w:lineRule="auto"/>
        <w:ind w:right="2"/>
        <w:jc w:val="both"/>
        <w:rPr>
          <w:i/>
          <w:sz w:val="28"/>
        </w:rPr>
      </w:pPr>
      <w:r>
        <w:rPr>
          <w:i/>
          <w:color w:val="4471C4"/>
          <w:sz w:val="28"/>
        </w:rPr>
        <w:t>Перечь</w:t>
      </w:r>
      <w:r>
        <w:rPr>
          <w:i/>
          <w:color w:val="4471C4"/>
          <w:spacing w:val="-18"/>
          <w:sz w:val="28"/>
        </w:rPr>
        <w:t xml:space="preserve"> </w:t>
      </w:r>
      <w:r>
        <w:rPr>
          <w:i/>
          <w:color w:val="4471C4"/>
          <w:sz w:val="28"/>
        </w:rPr>
        <w:t>документов</w:t>
      </w:r>
      <w:r>
        <w:rPr>
          <w:i/>
          <w:color w:val="4471C4"/>
          <w:spacing w:val="-17"/>
          <w:sz w:val="28"/>
        </w:rPr>
        <w:t xml:space="preserve"> </w:t>
      </w:r>
      <w:r>
        <w:rPr>
          <w:i/>
          <w:color w:val="4471C4"/>
          <w:sz w:val="28"/>
        </w:rPr>
        <w:t>не</w:t>
      </w:r>
      <w:r>
        <w:rPr>
          <w:i/>
          <w:color w:val="4471C4"/>
          <w:spacing w:val="-18"/>
          <w:sz w:val="28"/>
        </w:rPr>
        <w:t xml:space="preserve"> </w:t>
      </w:r>
      <w:r>
        <w:rPr>
          <w:i/>
          <w:color w:val="4471C4"/>
          <w:sz w:val="28"/>
        </w:rPr>
        <w:t>является</w:t>
      </w:r>
      <w:r>
        <w:rPr>
          <w:i/>
          <w:color w:val="4471C4"/>
          <w:spacing w:val="-17"/>
          <w:sz w:val="28"/>
        </w:rPr>
        <w:t xml:space="preserve"> </w:t>
      </w:r>
      <w:r>
        <w:rPr>
          <w:i/>
          <w:color w:val="4471C4"/>
          <w:sz w:val="28"/>
        </w:rPr>
        <w:t>окончательным,</w:t>
      </w:r>
      <w:r>
        <w:rPr>
          <w:i/>
          <w:color w:val="4471C4"/>
          <w:spacing w:val="-18"/>
          <w:sz w:val="28"/>
        </w:rPr>
        <w:t xml:space="preserve"> </w:t>
      </w:r>
      <w:r>
        <w:rPr>
          <w:i/>
          <w:color w:val="4471C4"/>
          <w:sz w:val="28"/>
        </w:rPr>
        <w:t>сотрудник</w:t>
      </w:r>
      <w:r>
        <w:rPr>
          <w:i/>
          <w:color w:val="4471C4"/>
          <w:spacing w:val="-17"/>
          <w:sz w:val="28"/>
        </w:rPr>
        <w:t xml:space="preserve"> </w:t>
      </w:r>
      <w:r>
        <w:rPr>
          <w:i/>
          <w:color w:val="4471C4"/>
          <w:sz w:val="28"/>
        </w:rPr>
        <w:t>ПТО</w:t>
      </w:r>
      <w:r>
        <w:rPr>
          <w:i/>
          <w:color w:val="4471C4"/>
          <w:spacing w:val="-18"/>
          <w:sz w:val="28"/>
        </w:rPr>
        <w:t xml:space="preserve"> </w:t>
      </w:r>
      <w:r>
        <w:rPr>
          <w:i/>
          <w:color w:val="4471C4"/>
          <w:sz w:val="28"/>
        </w:rPr>
        <w:t>имеет</w:t>
      </w:r>
      <w:r>
        <w:rPr>
          <w:i/>
          <w:color w:val="4471C4"/>
          <w:spacing w:val="-17"/>
          <w:sz w:val="28"/>
        </w:rPr>
        <w:t xml:space="preserve"> </w:t>
      </w:r>
      <w:r>
        <w:rPr>
          <w:i/>
          <w:color w:val="4471C4"/>
          <w:sz w:val="28"/>
        </w:rPr>
        <w:t xml:space="preserve">право </w:t>
      </w:r>
      <w:r>
        <w:rPr>
          <w:i/>
          <w:color w:val="4471C4"/>
          <w:sz w:val="28"/>
        </w:rPr>
        <w:lastRenderedPageBreak/>
        <w:t>запросить иные документы, необходимые для проведения проверки достоверности определения сметной стоимости, в зависимости от представленного объекта.</w:t>
      </w:r>
    </w:p>
    <w:sectPr w:rsidR="00995943" w:rsidSect="00893C49">
      <w:footerReference w:type="default" r:id="rId15"/>
      <w:pgSz w:w="11910" w:h="16840"/>
      <w:pgMar w:top="1134" w:right="851" w:bottom="1134" w:left="1418" w:header="0" w:footer="10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E00F" w14:textId="77777777" w:rsidR="009366E2" w:rsidRDefault="009366E2">
      <w:r>
        <w:separator/>
      </w:r>
    </w:p>
  </w:endnote>
  <w:endnote w:type="continuationSeparator" w:id="0">
    <w:p w14:paraId="5E66D861" w14:textId="77777777" w:rsidR="009366E2" w:rsidRDefault="0093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B614" w14:textId="77777777" w:rsidR="00995943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47904" behindDoc="1" locked="0" layoutInCell="1" allowOverlap="1" wp14:anchorId="6E1ED51B" wp14:editId="2FE24EBE">
          <wp:simplePos x="0" y="0"/>
          <wp:positionH relativeFrom="page">
            <wp:posOffset>190500</wp:posOffset>
          </wp:positionH>
          <wp:positionV relativeFrom="page">
            <wp:posOffset>10035540</wp:posOffset>
          </wp:positionV>
          <wp:extent cx="1342242" cy="512438"/>
          <wp:effectExtent l="0" t="0" r="0" b="0"/>
          <wp:wrapNone/>
          <wp:docPr id="13653723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242" cy="51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7F39216" wp14:editId="76381F45">
              <wp:simplePos x="0" y="0"/>
              <wp:positionH relativeFrom="page">
                <wp:posOffset>6914133</wp:posOffset>
              </wp:positionH>
              <wp:positionV relativeFrom="page">
                <wp:posOffset>9854895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48CA1" w14:textId="77777777" w:rsidR="0099594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392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76pt;width:12.6pt;height:13.0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HwlGDhAAAADwEA&#10;AA8AAAAAAAAAAAAAAAAA6wMAAGRycy9kb3ducmV2LnhtbFBLBQYAAAAABAAEAPMAAAD5BAAAAAA=&#10;" filled="f" stroked="f">
              <v:textbox inset="0,0,0,0">
                <w:txbxContent>
                  <w:p w14:paraId="62148CA1" w14:textId="77777777" w:rsidR="0099594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6221" w14:textId="77777777" w:rsidR="009366E2" w:rsidRDefault="009366E2">
      <w:r>
        <w:separator/>
      </w:r>
    </w:p>
  </w:footnote>
  <w:footnote w:type="continuationSeparator" w:id="0">
    <w:p w14:paraId="6453D8D0" w14:textId="77777777" w:rsidR="009366E2" w:rsidRDefault="0093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AFE"/>
    <w:multiLevelType w:val="hybridMultilevel"/>
    <w:tmpl w:val="6EB6CC98"/>
    <w:lvl w:ilvl="0" w:tplc="91A27DC4">
      <w:start w:val="1"/>
      <w:numFmt w:val="decimal"/>
      <w:lvlText w:val="%1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8C23C4">
      <w:numFmt w:val="bullet"/>
      <w:lvlText w:val=""/>
      <w:lvlJc w:val="left"/>
      <w:pPr>
        <w:ind w:left="2134" w:hanging="6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786A7E">
      <w:numFmt w:val="bullet"/>
      <w:lvlText w:val="•"/>
      <w:lvlJc w:val="left"/>
      <w:pPr>
        <w:ind w:left="3193" w:hanging="629"/>
      </w:pPr>
      <w:rPr>
        <w:rFonts w:hint="default"/>
        <w:lang w:val="ru-RU" w:eastAsia="en-US" w:bidi="ar-SA"/>
      </w:rPr>
    </w:lvl>
    <w:lvl w:ilvl="3" w:tplc="D708EB64">
      <w:numFmt w:val="bullet"/>
      <w:lvlText w:val="•"/>
      <w:lvlJc w:val="left"/>
      <w:pPr>
        <w:ind w:left="4247" w:hanging="629"/>
      </w:pPr>
      <w:rPr>
        <w:rFonts w:hint="default"/>
        <w:lang w:val="ru-RU" w:eastAsia="en-US" w:bidi="ar-SA"/>
      </w:rPr>
    </w:lvl>
    <w:lvl w:ilvl="4" w:tplc="09F089C8">
      <w:numFmt w:val="bullet"/>
      <w:lvlText w:val="•"/>
      <w:lvlJc w:val="left"/>
      <w:pPr>
        <w:ind w:left="5301" w:hanging="629"/>
      </w:pPr>
      <w:rPr>
        <w:rFonts w:hint="default"/>
        <w:lang w:val="ru-RU" w:eastAsia="en-US" w:bidi="ar-SA"/>
      </w:rPr>
    </w:lvl>
    <w:lvl w:ilvl="5" w:tplc="2250D9B0">
      <w:numFmt w:val="bullet"/>
      <w:lvlText w:val="•"/>
      <w:lvlJc w:val="left"/>
      <w:pPr>
        <w:ind w:left="6355" w:hanging="629"/>
      </w:pPr>
      <w:rPr>
        <w:rFonts w:hint="default"/>
        <w:lang w:val="ru-RU" w:eastAsia="en-US" w:bidi="ar-SA"/>
      </w:rPr>
    </w:lvl>
    <w:lvl w:ilvl="6" w:tplc="F5E87742">
      <w:numFmt w:val="bullet"/>
      <w:lvlText w:val="•"/>
      <w:lvlJc w:val="left"/>
      <w:pPr>
        <w:ind w:left="7409" w:hanging="629"/>
      </w:pPr>
      <w:rPr>
        <w:rFonts w:hint="default"/>
        <w:lang w:val="ru-RU" w:eastAsia="en-US" w:bidi="ar-SA"/>
      </w:rPr>
    </w:lvl>
    <w:lvl w:ilvl="7" w:tplc="AC1AF942">
      <w:numFmt w:val="bullet"/>
      <w:lvlText w:val="•"/>
      <w:lvlJc w:val="left"/>
      <w:pPr>
        <w:ind w:left="8462" w:hanging="629"/>
      </w:pPr>
      <w:rPr>
        <w:rFonts w:hint="default"/>
        <w:lang w:val="ru-RU" w:eastAsia="en-US" w:bidi="ar-SA"/>
      </w:rPr>
    </w:lvl>
    <w:lvl w:ilvl="8" w:tplc="DFDA2924">
      <w:numFmt w:val="bullet"/>
      <w:lvlText w:val="•"/>
      <w:lvlJc w:val="left"/>
      <w:pPr>
        <w:ind w:left="9516" w:hanging="629"/>
      </w:pPr>
      <w:rPr>
        <w:rFonts w:hint="default"/>
        <w:lang w:val="ru-RU" w:eastAsia="en-US" w:bidi="ar-SA"/>
      </w:rPr>
    </w:lvl>
  </w:abstractNum>
  <w:num w:numId="1" w16cid:durableId="9718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3"/>
    <w:rsid w:val="002E2676"/>
    <w:rsid w:val="003E0429"/>
    <w:rsid w:val="00893C49"/>
    <w:rsid w:val="009366E2"/>
    <w:rsid w:val="00995943"/>
    <w:rsid w:val="00EF6543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714"/>
  <w15:docId w15:val="{23EE0F75-6E9D-4591-B373-DCF8CF7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7" w:hanging="56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99" w:right="1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2127" w:right="687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74.ru/documents/documents_for_examination/" TargetMode="External"/><Relationship Id="rId13" Type="http://schemas.openxmlformats.org/officeDocument/2006/relationships/hyperlink" Target="https://ge74.ru/uslugi/proverka-dostovernosti-opredeleniya-smetnoy-stoimosti-obekt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74.ru/documents/documents_for_examin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74.ru/uslugi/proverka-dostovernosti-opredeleniya-smetnoy-stoimosti-obekt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74.ru/documents/documents_for_exam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74.ru/documents/documents_for_examination/" TargetMode="External"/><Relationship Id="rId14" Type="http://schemas.openxmlformats.org/officeDocument/2006/relationships/hyperlink" Target="https://ge74.ru/documents/documents_for_examin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ГосЭкспертиза</dc:creator>
  <cp:lastModifiedBy>Ольга Викторовна Радионова</cp:lastModifiedBy>
  <cp:revision>5</cp:revision>
  <dcterms:created xsi:type="dcterms:W3CDTF">2025-09-03T11:12:00Z</dcterms:created>
  <dcterms:modified xsi:type="dcterms:W3CDTF">2025-09-03T11:19:00Z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